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B98D" w14:textId="77777777" w:rsidR="00347A27" w:rsidRDefault="00347A27" w:rsidP="00347A27">
      <w:pPr>
        <w:widowControl w:val="0"/>
        <w:spacing w:after="0"/>
        <w:jc w:val="center"/>
        <w:rPr>
          <w:b/>
          <w:bCs/>
          <w:sz w:val="24"/>
          <w:szCs w:val="24"/>
          <w14:ligatures w14:val="none"/>
        </w:rPr>
      </w:pPr>
      <w:r>
        <w:rPr>
          <w:b/>
          <w:bCs/>
          <w:sz w:val="24"/>
          <w:szCs w:val="24"/>
          <w14:ligatures w14:val="none"/>
        </w:rPr>
        <w:t>Unit Overview</w:t>
      </w:r>
    </w:p>
    <w:p w14:paraId="3A5A54B4" w14:textId="77777777" w:rsidR="00347A27" w:rsidRDefault="00347A27" w:rsidP="00347A27">
      <w:pPr>
        <w:widowControl w:val="0"/>
        <w:spacing w:after="0"/>
        <w:jc w:val="center"/>
        <w:rPr>
          <w:b/>
          <w:bCs/>
          <w:sz w:val="24"/>
          <w:szCs w:val="24"/>
          <w14:ligatures w14:val="none"/>
        </w:rPr>
      </w:pPr>
      <w:r>
        <w:rPr>
          <w:b/>
          <w:bCs/>
          <w:sz w:val="24"/>
          <w:szCs w:val="24"/>
          <w14:ligatures w14:val="none"/>
        </w:rPr>
        <w:t>3</w:t>
      </w:r>
      <w:r>
        <w:rPr>
          <w:b/>
          <w:bCs/>
          <w:sz w:val="16"/>
          <w:szCs w:val="16"/>
          <w:vertAlign w:val="superscript"/>
          <w14:ligatures w14:val="none"/>
        </w:rPr>
        <w:t>rd</w:t>
      </w:r>
      <w:r>
        <w:rPr>
          <w:b/>
          <w:bCs/>
          <w:sz w:val="24"/>
          <w:szCs w:val="24"/>
          <w14:ligatures w14:val="none"/>
        </w:rPr>
        <w:t xml:space="preserve"> Grade – Soils</w:t>
      </w:r>
    </w:p>
    <w:p w14:paraId="3670483F" w14:textId="77777777" w:rsidR="00347A27" w:rsidRDefault="00347A27" w:rsidP="00347A27">
      <w:pPr>
        <w:widowControl w:val="0"/>
        <w:spacing w:after="0"/>
        <w:rPr>
          <w:b/>
          <w:bCs/>
          <w:sz w:val="24"/>
          <w:szCs w:val="24"/>
          <w14:ligatures w14:val="none"/>
        </w:rPr>
      </w:pPr>
      <w:r>
        <w:rPr>
          <w:b/>
          <w:bCs/>
          <w:sz w:val="24"/>
          <w:szCs w:val="24"/>
          <w14:ligatures w14:val="none"/>
        </w:rPr>
        <w:t>Standards Addressed: S3E1.c, d</w:t>
      </w:r>
    </w:p>
    <w:p w14:paraId="0C905DF9" w14:textId="77777777" w:rsidR="00347A27" w:rsidRDefault="00347A27" w:rsidP="00347A27">
      <w:pPr>
        <w:widowControl w:val="0"/>
        <w:spacing w:after="0"/>
        <w:rPr>
          <w:sz w:val="22"/>
          <w:szCs w:val="22"/>
          <w14:ligatures w14:val="none"/>
        </w:rPr>
      </w:pPr>
      <w:r>
        <w:rPr>
          <w:b/>
          <w:bCs/>
          <w:sz w:val="24"/>
          <w:szCs w:val="24"/>
          <w14:ligatures w14:val="none"/>
        </w:rPr>
        <w:t>Lesson Objectives</w:t>
      </w:r>
    </w:p>
    <w:p w14:paraId="1971DF11" w14:textId="77777777" w:rsidR="00347A27" w:rsidRDefault="00347A27" w:rsidP="00347A27">
      <w:pPr>
        <w:widowControl w:val="0"/>
        <w:spacing w:after="0"/>
        <w:rPr>
          <w:b/>
          <w:bCs/>
          <w:sz w:val="22"/>
          <w:szCs w:val="22"/>
          <w14:ligatures w14:val="none"/>
        </w:rPr>
      </w:pPr>
      <w:r>
        <w:rPr>
          <w:b/>
          <w:bCs/>
          <w:sz w:val="22"/>
          <w:szCs w:val="22"/>
          <w14:ligatures w14:val="none"/>
        </w:rPr>
        <w:t>Engage and Explore</w:t>
      </w:r>
    </w:p>
    <w:p w14:paraId="40875F33" w14:textId="77777777" w:rsidR="00347A27" w:rsidRDefault="00347A27" w:rsidP="00347A27">
      <w:pPr>
        <w:widowControl w:val="0"/>
        <w:spacing w:after="0"/>
        <w:rPr>
          <w:sz w:val="22"/>
          <w:szCs w:val="22"/>
          <w14:ligatures w14:val="none"/>
        </w:rPr>
      </w:pPr>
      <w:r>
        <w:rPr>
          <w:sz w:val="22"/>
          <w:szCs w:val="22"/>
          <w14:ligatures w14:val="none"/>
        </w:rPr>
        <w:t>Students will carefully observe the similarities and differences of different soil samples.</w:t>
      </w:r>
    </w:p>
    <w:p w14:paraId="245C0112" w14:textId="77777777" w:rsidR="00347A27" w:rsidRDefault="00347A27" w:rsidP="00347A27">
      <w:pPr>
        <w:widowControl w:val="0"/>
        <w:spacing w:after="0"/>
        <w:rPr>
          <w:b/>
          <w:bCs/>
          <w:sz w:val="22"/>
          <w:szCs w:val="22"/>
          <w14:ligatures w14:val="none"/>
        </w:rPr>
      </w:pPr>
      <w:r>
        <w:rPr>
          <w:b/>
          <w:bCs/>
          <w:sz w:val="22"/>
          <w:szCs w:val="22"/>
          <w14:ligatures w14:val="none"/>
        </w:rPr>
        <w:t xml:space="preserve">Explore </w:t>
      </w:r>
    </w:p>
    <w:p w14:paraId="78A1C556" w14:textId="77777777" w:rsidR="00347A27" w:rsidRDefault="00347A27" w:rsidP="00347A27">
      <w:pPr>
        <w:widowControl w:val="0"/>
        <w:spacing w:after="0"/>
        <w:rPr>
          <w:sz w:val="22"/>
          <w:szCs w:val="22"/>
          <w14:ligatures w14:val="none"/>
        </w:rPr>
      </w:pPr>
      <w:r>
        <w:rPr>
          <w:sz w:val="22"/>
          <w:szCs w:val="22"/>
          <w14:ligatures w14:val="none"/>
        </w:rPr>
        <w:t>Students will observe examples of erosion around their school building.</w:t>
      </w:r>
    </w:p>
    <w:p w14:paraId="711C5E1D" w14:textId="77777777" w:rsidR="00347A27" w:rsidRDefault="00347A27" w:rsidP="00347A27">
      <w:pPr>
        <w:widowControl w:val="0"/>
        <w:spacing w:after="0"/>
        <w:rPr>
          <w:b/>
          <w:bCs/>
          <w:sz w:val="22"/>
          <w:szCs w:val="22"/>
          <w14:ligatures w14:val="none"/>
        </w:rPr>
      </w:pPr>
      <w:r>
        <w:rPr>
          <w:b/>
          <w:bCs/>
          <w:sz w:val="22"/>
          <w:szCs w:val="22"/>
          <w14:ligatures w14:val="none"/>
        </w:rPr>
        <w:t>Explore and Explain</w:t>
      </w:r>
    </w:p>
    <w:p w14:paraId="685371B3" w14:textId="77777777" w:rsidR="00347A27" w:rsidRDefault="00347A27" w:rsidP="00347A27">
      <w:pPr>
        <w:widowControl w:val="0"/>
        <w:spacing w:after="0"/>
        <w:rPr>
          <w:sz w:val="22"/>
          <w:szCs w:val="22"/>
          <w14:ligatures w14:val="none"/>
        </w:rPr>
      </w:pPr>
      <w:r>
        <w:rPr>
          <w:sz w:val="22"/>
          <w:szCs w:val="22"/>
          <w14:ligatures w14:val="none"/>
        </w:rPr>
        <w:t>Students will problem solve to find a specific solution to a simulated soil erosion problem.</w:t>
      </w:r>
    </w:p>
    <w:p w14:paraId="643DC0E8" w14:textId="77777777" w:rsidR="00347A27" w:rsidRDefault="00347A27" w:rsidP="00347A27">
      <w:pPr>
        <w:widowControl w:val="0"/>
        <w:spacing w:after="0"/>
        <w:rPr>
          <w:b/>
          <w:bCs/>
          <w:sz w:val="22"/>
          <w:szCs w:val="22"/>
          <w14:ligatures w14:val="none"/>
        </w:rPr>
      </w:pPr>
      <w:r>
        <w:rPr>
          <w:b/>
          <w:bCs/>
          <w:sz w:val="22"/>
          <w:szCs w:val="22"/>
          <w14:ligatures w14:val="none"/>
        </w:rPr>
        <w:t> </w:t>
      </w:r>
    </w:p>
    <w:p w14:paraId="301E7F2A" w14:textId="77777777" w:rsidR="00347A27" w:rsidRDefault="00347A27" w:rsidP="00347A27">
      <w:pPr>
        <w:widowControl w:val="0"/>
        <w:spacing w:after="0"/>
        <w:rPr>
          <w:b/>
          <w:bCs/>
          <w:sz w:val="22"/>
          <w:szCs w:val="22"/>
          <w14:ligatures w14:val="none"/>
        </w:rPr>
      </w:pPr>
      <w:r>
        <w:rPr>
          <w:b/>
          <w:bCs/>
          <w:sz w:val="22"/>
          <w:szCs w:val="22"/>
          <w14:ligatures w14:val="none"/>
        </w:rPr>
        <w:t>Habitats and Organisms I</w:t>
      </w:r>
    </w:p>
    <w:p w14:paraId="1D0143E7" w14:textId="77777777" w:rsidR="00347A27" w:rsidRDefault="00347A27" w:rsidP="00347A27">
      <w:pPr>
        <w:widowControl w:val="0"/>
        <w:spacing w:after="0"/>
        <w:rPr>
          <w:b/>
          <w:bCs/>
          <w:sz w:val="22"/>
          <w:szCs w:val="22"/>
          <w14:ligatures w14:val="none"/>
        </w:rPr>
      </w:pPr>
      <w:r>
        <w:rPr>
          <w:b/>
          <w:bCs/>
          <w:sz w:val="22"/>
          <w:szCs w:val="22"/>
          <w14:ligatures w14:val="none"/>
        </w:rPr>
        <w:t>Standards Addressed: S3L1a, b, and c</w:t>
      </w:r>
    </w:p>
    <w:p w14:paraId="5496BFFF" w14:textId="77777777" w:rsidR="00347A27" w:rsidRDefault="00347A27" w:rsidP="00347A27">
      <w:pPr>
        <w:widowControl w:val="0"/>
        <w:spacing w:after="0"/>
        <w:rPr>
          <w:b/>
          <w:bCs/>
          <w:sz w:val="22"/>
          <w:szCs w:val="22"/>
          <w14:ligatures w14:val="none"/>
        </w:rPr>
      </w:pPr>
      <w:r>
        <w:rPr>
          <w:b/>
          <w:bCs/>
          <w:sz w:val="22"/>
          <w:szCs w:val="22"/>
          <w14:ligatures w14:val="none"/>
        </w:rPr>
        <w:t>Lesson Objectives</w:t>
      </w:r>
    </w:p>
    <w:p w14:paraId="365073A0" w14:textId="77777777" w:rsidR="00347A27" w:rsidRDefault="00347A27" w:rsidP="00347A27">
      <w:pPr>
        <w:widowControl w:val="0"/>
        <w:spacing w:after="0"/>
        <w:rPr>
          <w:sz w:val="22"/>
          <w:szCs w:val="22"/>
          <w14:ligatures w14:val="none"/>
        </w:rPr>
      </w:pPr>
      <w:r>
        <w:rPr>
          <w:b/>
          <w:bCs/>
          <w:sz w:val="22"/>
          <w:szCs w:val="22"/>
          <w14:ligatures w14:val="none"/>
        </w:rPr>
        <w:t>Engage and Explore</w:t>
      </w:r>
    </w:p>
    <w:p w14:paraId="4770A0BC" w14:textId="77777777" w:rsidR="00347A27" w:rsidRDefault="00347A27" w:rsidP="00347A27">
      <w:pPr>
        <w:widowControl w:val="0"/>
        <w:spacing w:after="0"/>
        <w:rPr>
          <w:sz w:val="22"/>
          <w:szCs w:val="22"/>
          <w14:ligatures w14:val="none"/>
        </w:rPr>
      </w:pPr>
      <w:r>
        <w:rPr>
          <w:sz w:val="22"/>
          <w:szCs w:val="22"/>
          <w14:ligatures w14:val="none"/>
        </w:rPr>
        <w:t>Students will learn about the animals of the Mountain and Piedmont regions of Georgia.</w:t>
      </w:r>
    </w:p>
    <w:p w14:paraId="46D31D72" w14:textId="77777777" w:rsidR="00347A27" w:rsidRDefault="00347A27" w:rsidP="00347A27">
      <w:pPr>
        <w:widowControl w:val="0"/>
        <w:spacing w:after="0"/>
        <w:rPr>
          <w:b/>
          <w:bCs/>
          <w:sz w:val="22"/>
          <w:szCs w:val="22"/>
          <w14:ligatures w14:val="none"/>
        </w:rPr>
      </w:pPr>
      <w:r>
        <w:rPr>
          <w:b/>
          <w:bCs/>
          <w:sz w:val="22"/>
          <w:szCs w:val="22"/>
          <w14:ligatures w14:val="none"/>
        </w:rPr>
        <w:t xml:space="preserve">Engage and Explore </w:t>
      </w:r>
    </w:p>
    <w:p w14:paraId="2C1D6D64" w14:textId="77777777" w:rsidR="00347A27" w:rsidRDefault="00347A27" w:rsidP="00347A27">
      <w:pPr>
        <w:widowControl w:val="0"/>
        <w:spacing w:after="0"/>
        <w:rPr>
          <w:sz w:val="22"/>
          <w:szCs w:val="22"/>
          <w14:ligatures w14:val="none"/>
        </w:rPr>
      </w:pPr>
      <w:r>
        <w:rPr>
          <w:sz w:val="22"/>
          <w:szCs w:val="22"/>
          <w14:ligatures w14:val="none"/>
        </w:rPr>
        <w:t>Students will learn about the important features and plants of the Mountain and Piedmont regions of Georgia.  Students will plant seeds in different types of soil to learn about why certain plants only grow in certain areas.</w:t>
      </w:r>
    </w:p>
    <w:p w14:paraId="7FFA5A09" w14:textId="77777777" w:rsidR="00347A27" w:rsidRDefault="00347A27" w:rsidP="00347A27">
      <w:pPr>
        <w:widowControl w:val="0"/>
        <w:spacing w:after="0"/>
        <w:rPr>
          <w:b/>
          <w:bCs/>
          <w:sz w:val="22"/>
          <w:szCs w:val="22"/>
          <w14:ligatures w14:val="none"/>
        </w:rPr>
      </w:pPr>
      <w:r>
        <w:rPr>
          <w:b/>
          <w:bCs/>
          <w:sz w:val="22"/>
          <w:szCs w:val="22"/>
          <w14:ligatures w14:val="none"/>
        </w:rPr>
        <w:t>Engage and Explore</w:t>
      </w:r>
    </w:p>
    <w:p w14:paraId="425CFAC3" w14:textId="77777777" w:rsidR="00347A27" w:rsidRDefault="00347A27" w:rsidP="00347A27">
      <w:pPr>
        <w:widowControl w:val="0"/>
        <w:spacing w:after="0"/>
        <w:rPr>
          <w:sz w:val="22"/>
          <w:szCs w:val="22"/>
          <w14:ligatures w14:val="none"/>
        </w:rPr>
      </w:pPr>
      <w:r>
        <w:rPr>
          <w:sz w:val="22"/>
          <w:szCs w:val="22"/>
          <w14:ligatures w14:val="none"/>
        </w:rPr>
        <w:t>Students will learn about the different plants and animals that inhabit the Swamp/Marsh region of Georgia.</w:t>
      </w:r>
    </w:p>
    <w:p w14:paraId="040CEF79" w14:textId="77777777" w:rsidR="00347A27" w:rsidRDefault="00347A27" w:rsidP="00347A27">
      <w:pPr>
        <w:widowControl w:val="0"/>
        <w:tabs>
          <w:tab w:val="left" w:pos="8659"/>
        </w:tabs>
        <w:spacing w:after="0"/>
        <w:rPr>
          <w:b/>
          <w:bCs/>
          <w:sz w:val="22"/>
          <w:szCs w:val="22"/>
          <w14:ligatures w14:val="none"/>
        </w:rPr>
      </w:pPr>
      <w:r>
        <w:rPr>
          <w:b/>
          <w:bCs/>
          <w:sz w:val="22"/>
          <w:szCs w:val="22"/>
          <w14:ligatures w14:val="none"/>
        </w:rPr>
        <w:t>Engage and Explore</w:t>
      </w:r>
      <w:r>
        <w:rPr>
          <w:b/>
          <w:bCs/>
          <w:sz w:val="22"/>
          <w:szCs w:val="22"/>
          <w14:ligatures w14:val="none"/>
        </w:rPr>
        <w:tab/>
      </w:r>
    </w:p>
    <w:p w14:paraId="7F4BA642" w14:textId="77777777" w:rsidR="00347A27" w:rsidRDefault="00347A27" w:rsidP="00347A27">
      <w:pPr>
        <w:widowControl w:val="0"/>
        <w:tabs>
          <w:tab w:val="left" w:pos="8659"/>
        </w:tabs>
        <w:spacing w:after="0"/>
        <w:rPr>
          <w:sz w:val="22"/>
          <w:szCs w:val="22"/>
          <w14:ligatures w14:val="none"/>
        </w:rPr>
      </w:pPr>
      <w:r>
        <w:rPr>
          <w:sz w:val="22"/>
          <w:szCs w:val="22"/>
          <w14:ligatures w14:val="none"/>
        </w:rPr>
        <w:t>Students will learn about the diverse animals that live in the Coastal and Ocean regions of Georgia.  Students will design a new kind of turtle nest to keep eggs from breaking.</w:t>
      </w:r>
    </w:p>
    <w:p w14:paraId="14361FC0" w14:textId="77777777" w:rsidR="00347A27" w:rsidRDefault="00347A27" w:rsidP="00347A27">
      <w:pPr>
        <w:widowControl w:val="0"/>
        <w:tabs>
          <w:tab w:val="left" w:pos="8659"/>
        </w:tabs>
        <w:spacing w:after="0"/>
        <w:rPr>
          <w:b/>
          <w:bCs/>
          <w:sz w:val="22"/>
          <w:szCs w:val="22"/>
          <w14:ligatures w14:val="none"/>
        </w:rPr>
      </w:pPr>
      <w:r>
        <w:rPr>
          <w:b/>
          <w:bCs/>
          <w:sz w:val="22"/>
          <w:szCs w:val="22"/>
          <w14:ligatures w14:val="none"/>
        </w:rPr>
        <w:t>Explore and Explain</w:t>
      </w:r>
    </w:p>
    <w:p w14:paraId="7B6CC045" w14:textId="77777777" w:rsidR="00347A27" w:rsidRDefault="00347A27" w:rsidP="00347A27">
      <w:pPr>
        <w:widowControl w:val="0"/>
        <w:tabs>
          <w:tab w:val="left" w:pos="8659"/>
        </w:tabs>
        <w:spacing w:after="0"/>
        <w:rPr>
          <w:sz w:val="22"/>
          <w:szCs w:val="22"/>
          <w14:ligatures w14:val="none"/>
        </w:rPr>
      </w:pPr>
      <w:r>
        <w:rPr>
          <w:sz w:val="22"/>
          <w:szCs w:val="22"/>
          <w14:ligatures w14:val="none"/>
        </w:rPr>
        <w:t>Students will see the different plants of the Coastal and Ocean regions of Georgia.  Students will understand the growth rate and threat of Kudzu to particular regions of GA.</w:t>
      </w:r>
    </w:p>
    <w:p w14:paraId="161907C3" w14:textId="77777777" w:rsidR="00347A27" w:rsidRDefault="00347A27" w:rsidP="00347A27">
      <w:pPr>
        <w:widowControl w:val="0"/>
        <w:rPr>
          <w14:ligatures w14:val="none"/>
        </w:rPr>
      </w:pPr>
      <w:r>
        <w:rPr>
          <w14:ligatures w14:val="none"/>
        </w:rPr>
        <w:t> </w:t>
      </w:r>
    </w:p>
    <w:p w14:paraId="594B7E82" w14:textId="77777777" w:rsidR="00D94A8B" w:rsidRDefault="00D94A8B">
      <w:bookmarkStart w:id="0" w:name="_GoBack"/>
      <w:bookmarkEnd w:id="0"/>
    </w:p>
    <w:sectPr w:rsidR="00D9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27"/>
    <w:rsid w:val="00347A27"/>
    <w:rsid w:val="00D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EF1"/>
  <w15:chartTrackingRefBased/>
  <w15:docId w15:val="{4D9EC184-E7B1-4337-BEF0-862B8A9E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2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Roberts</dc:creator>
  <cp:keywords/>
  <dc:description/>
  <cp:lastModifiedBy>Rebecca Roberts</cp:lastModifiedBy>
  <cp:revision>1</cp:revision>
  <dcterms:created xsi:type="dcterms:W3CDTF">2016-10-14T16:34:00Z</dcterms:created>
  <dcterms:modified xsi:type="dcterms:W3CDTF">2016-10-14T16:35:00Z</dcterms:modified>
</cp:coreProperties>
</file>